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899" w14:textId="77777777" w:rsidR="00527763" w:rsidRDefault="00527763" w:rsidP="000F25F0">
      <w:pPr>
        <w:jc w:val="center"/>
        <w:rPr>
          <w:b/>
          <w:sz w:val="56"/>
          <w:szCs w:val="56"/>
        </w:rPr>
      </w:pPr>
      <w:bookmarkStart w:id="0" w:name="_Hlk156891683"/>
      <w:bookmarkStart w:id="1" w:name="_Hlk156891673"/>
    </w:p>
    <w:p w14:paraId="49ADEF42" w14:textId="775194A6" w:rsidR="00086861" w:rsidRDefault="0072463E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22D96DFF" w:rsidR="000F25F0" w:rsidRPr="00275485" w:rsidRDefault="006F7433" w:rsidP="00DF33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bookmarkStart w:id="2" w:name="_Hlk211336602"/>
      <w:r w:rsidR="00C64AE4">
        <w:rPr>
          <w:b/>
          <w:sz w:val="56"/>
          <w:szCs w:val="56"/>
        </w:rPr>
        <w:t>Learning Together</w:t>
      </w:r>
      <w:r w:rsidR="00C6020E">
        <w:rPr>
          <w:b/>
          <w:sz w:val="56"/>
          <w:szCs w:val="56"/>
        </w:rPr>
        <w:t>’</w:t>
      </w:r>
      <w:bookmarkEnd w:id="2"/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1D24EF86" w14:textId="77777777" w:rsidR="00C6020E" w:rsidRDefault="00C6020E" w:rsidP="000F25F0">
      <w:pPr>
        <w:jc w:val="center"/>
        <w:rPr>
          <w:sz w:val="52"/>
          <w:szCs w:val="52"/>
        </w:rPr>
      </w:pPr>
    </w:p>
    <w:bookmarkEnd w:id="0"/>
    <w:bookmarkEnd w:id="1"/>
    <w:p w14:paraId="3386B40C" w14:textId="08FE4B34" w:rsidR="000F25F0" w:rsidRPr="000F25F0" w:rsidRDefault="00B6481D" w:rsidP="00440A8B">
      <w:pPr>
        <w:tabs>
          <w:tab w:val="center" w:pos="6979"/>
        </w:tabs>
        <w:jc w:val="center"/>
        <w:sectPr w:rsidR="000F25F0" w:rsidRPr="000F25F0" w:rsidSect="005277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  <w:r>
        <w:fldChar w:fldCharType="begin"/>
      </w:r>
      <w:r>
        <w:instrText>HYPERLINK "</w:instrText>
      </w:r>
      <w:r w:rsidRPr="00B6481D">
        <w:instrText>https://ncepod.org.uk/2026learningdisability.html</w:instrText>
      </w:r>
      <w:r>
        <w:instrText>"</w:instrText>
      </w:r>
      <w:r>
        <w:fldChar w:fldCharType="separate"/>
      </w:r>
      <w:r w:rsidRPr="00EA619C">
        <w:rPr>
          <w:rStyle w:val="Hyperlink"/>
        </w:rPr>
        <w:t>https://ncepod.org.uk/2026learningdisability.html</w:t>
      </w:r>
      <w:r>
        <w:fldChar w:fldCharType="end"/>
      </w:r>
      <w:r w:rsidR="00440A8B">
        <w:t xml:space="preserve"> </w:t>
      </w:r>
      <w:r w:rsidR="000F25F0"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5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>can be based on an issues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5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DB6D7D">
          <w:headerReference w:type="default" r:id="rId14"/>
          <w:footerReference w:type="default" r:id="rId15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2C3854FC" w14:textId="5225F894" w:rsidR="007F1366" w:rsidRDefault="007F1366" w:rsidP="00914DA6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 w:rsidR="00002B3A">
        <w:rPr>
          <w:sz w:val="28"/>
          <w:szCs w:val="28"/>
        </w:rPr>
        <w:t xml:space="preserve">: </w:t>
      </w:r>
      <w:r w:rsidR="00BD5F69" w:rsidRPr="00310BD8">
        <w:rPr>
          <w:color w:val="000000" w:themeColor="text1"/>
          <w:sz w:val="28"/>
          <w:szCs w:val="28"/>
        </w:rPr>
        <w:t>Issues with the recognition and identification of patients with a learning disability on admission to hospital</w:t>
      </w:r>
    </w:p>
    <w:tbl>
      <w:tblPr>
        <w:tblStyle w:val="TableGrid"/>
        <w:tblW w:w="0" w:type="auto"/>
        <w:tblBorders>
          <w:top w:val="single" w:sz="36" w:space="0" w:color="FA9600"/>
          <w:left w:val="single" w:sz="36" w:space="0" w:color="FA9600"/>
          <w:bottom w:val="single" w:sz="36" w:space="0" w:color="FA9600"/>
          <w:right w:val="single" w:sz="36" w:space="0" w:color="FA9600"/>
          <w:insideH w:val="single" w:sz="36" w:space="0" w:color="FA9600"/>
          <w:insideV w:val="single" w:sz="36" w:space="0" w:color="FA9600"/>
        </w:tblBorders>
        <w:tblLook w:val="04A0" w:firstRow="1" w:lastRow="0" w:firstColumn="1" w:lastColumn="0" w:noHBand="0" w:noVBand="1"/>
      </w:tblPr>
      <w:tblGrid>
        <w:gridCol w:w="3469"/>
        <w:gridCol w:w="3451"/>
        <w:gridCol w:w="3478"/>
        <w:gridCol w:w="3470"/>
      </w:tblGrid>
      <w:tr w:rsidR="00914DA6" w14:paraId="6BFEAF05" w14:textId="77777777" w:rsidTr="00777878">
        <w:trPr>
          <w:trHeight w:val="432"/>
        </w:trPr>
        <w:tc>
          <w:tcPr>
            <w:tcW w:w="3475" w:type="dxa"/>
            <w:shd w:val="clear" w:color="auto" w:fill="FA9600"/>
            <w:vAlign w:val="center"/>
          </w:tcPr>
          <w:p w14:paraId="4AE2B4EE" w14:textId="05954828" w:rsidR="00914DA6" w:rsidRPr="00D95A7C" w:rsidRDefault="00914DA6" w:rsidP="00D95A7C">
            <w:pPr>
              <w:spacing w:line="276" w:lineRule="auto"/>
              <w:rPr>
                <w:rFonts w:cstheme="minorHAnsi"/>
                <w:b/>
                <w:bCs/>
                <w:color w:val="002364"/>
                <w:sz w:val="32"/>
                <w:szCs w:val="32"/>
              </w:rPr>
            </w:pPr>
            <w:r w:rsidRPr="00D95A7C">
              <w:rPr>
                <w:b/>
                <w:bCs/>
                <w:color w:val="FFFFFF" w:themeColor="background1"/>
                <w:sz w:val="32"/>
                <w:szCs w:val="32"/>
              </w:rPr>
              <w:t>Aim</w:t>
            </w:r>
          </w:p>
        </w:tc>
        <w:tc>
          <w:tcPr>
            <w:tcW w:w="3459" w:type="dxa"/>
            <w:shd w:val="clear" w:color="auto" w:fill="FA9600"/>
          </w:tcPr>
          <w:p w14:paraId="7643EEF7" w14:textId="4AFDE758" w:rsidR="00914DA6" w:rsidRPr="0004173B" w:rsidRDefault="00914DA6" w:rsidP="00914DA6">
            <w:pPr>
              <w:spacing w:line="276" w:lineRule="auto"/>
              <w:rPr>
                <w:rFonts w:cstheme="minorHAnsi"/>
                <w:b/>
                <w:bCs/>
                <w:color w:val="640032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86" w:type="dxa"/>
            <w:shd w:val="clear" w:color="auto" w:fill="FA9600"/>
          </w:tcPr>
          <w:p w14:paraId="27337823" w14:textId="09A0F962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8" w:type="dxa"/>
            <w:shd w:val="clear" w:color="auto" w:fill="FA9600"/>
          </w:tcPr>
          <w:p w14:paraId="7C949AAC" w14:textId="7F8BD2FB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D95A7C" w14:paraId="3F1B8BC2" w14:textId="77777777" w:rsidTr="00777878">
        <w:trPr>
          <w:trHeight w:val="1201"/>
        </w:trPr>
        <w:tc>
          <w:tcPr>
            <w:tcW w:w="3475" w:type="dxa"/>
            <w:vMerge w:val="restart"/>
            <w:vAlign w:val="center"/>
          </w:tcPr>
          <w:p w14:paraId="525C0337" w14:textId="77777777" w:rsidR="00D95A7C" w:rsidRPr="00777878" w:rsidRDefault="00D95A7C" w:rsidP="00D95A7C">
            <w:pPr>
              <w:rPr>
                <w:b/>
                <w:color w:val="074F6A"/>
                <w:sz w:val="32"/>
                <w:szCs w:val="32"/>
              </w:rPr>
            </w:pPr>
            <w:r w:rsidRPr="00777878">
              <w:rPr>
                <w:b/>
                <w:color w:val="074F6A"/>
                <w:sz w:val="32"/>
                <w:szCs w:val="32"/>
              </w:rPr>
              <w:t>Improve the recognition and identification of patients with a learning disability on admission to hospital</w:t>
            </w:r>
          </w:p>
          <w:p w14:paraId="06905A1A" w14:textId="7682656B" w:rsidR="00D95A7C" w:rsidRPr="00D95A7C" w:rsidRDefault="00D95A7C" w:rsidP="00D95A7C">
            <w:pPr>
              <w:rPr>
                <w:b/>
                <w:color w:val="3C643C"/>
                <w:sz w:val="32"/>
                <w:szCs w:val="32"/>
              </w:rPr>
            </w:pPr>
          </w:p>
        </w:tc>
        <w:tc>
          <w:tcPr>
            <w:tcW w:w="3459" w:type="dxa"/>
            <w:vMerge w:val="restart"/>
            <w:vAlign w:val="center"/>
          </w:tcPr>
          <w:p w14:paraId="6ADD545C" w14:textId="760ECCA5" w:rsidR="00D95A7C" w:rsidRPr="00D95A7C" w:rsidRDefault="00D95A7C" w:rsidP="00777878">
            <w:pPr>
              <w:rPr>
                <w:sz w:val="24"/>
                <w:szCs w:val="24"/>
              </w:rPr>
            </w:pPr>
            <w:r w:rsidRPr="00D95A7C">
              <w:rPr>
                <w:sz w:val="24"/>
                <w:szCs w:val="24"/>
              </w:rPr>
              <w:t>Unstandardised identification process for patients with a learning disability.</w:t>
            </w:r>
          </w:p>
        </w:tc>
        <w:tc>
          <w:tcPr>
            <w:tcW w:w="3486" w:type="dxa"/>
            <w:tcBorders>
              <w:bottom w:val="single" w:sz="18" w:space="0" w:color="FA9600"/>
            </w:tcBorders>
          </w:tcPr>
          <w:p w14:paraId="72777AB8" w14:textId="08D9FA79" w:rsidR="00D95A7C" w:rsidRPr="00D95A7C" w:rsidRDefault="00D95A7C" w:rsidP="00C53566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 xml:space="preserve">Ensure patients with a learning disability are identified on admission to hospital </w:t>
            </w:r>
          </w:p>
          <w:p w14:paraId="47FA411C" w14:textId="0F956CB1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8" w:type="dxa"/>
            <w:tcBorders>
              <w:bottom w:val="single" w:sz="18" w:space="0" w:color="FA9600"/>
            </w:tcBorders>
          </w:tcPr>
          <w:p w14:paraId="66A0BA64" w14:textId="4CC2FE30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sz w:val="24"/>
                <w:szCs w:val="24"/>
              </w:rPr>
              <w:t>Add a mandatory learning disability question to admission documentation and in triage templates.</w:t>
            </w:r>
          </w:p>
        </w:tc>
      </w:tr>
      <w:tr w:rsidR="00D95A7C" w14:paraId="35584897" w14:textId="77777777" w:rsidTr="00777878">
        <w:trPr>
          <w:trHeight w:val="1617"/>
        </w:trPr>
        <w:tc>
          <w:tcPr>
            <w:tcW w:w="3475" w:type="dxa"/>
            <w:vMerge/>
          </w:tcPr>
          <w:p w14:paraId="6FA0912C" w14:textId="77777777" w:rsidR="00D95A7C" w:rsidRPr="00746149" w:rsidRDefault="00D95A7C" w:rsidP="00BD5F69">
            <w:pPr>
              <w:rPr>
                <w:b/>
                <w:color w:val="3C643C"/>
              </w:rPr>
            </w:pPr>
          </w:p>
        </w:tc>
        <w:tc>
          <w:tcPr>
            <w:tcW w:w="3459" w:type="dxa"/>
            <w:vMerge/>
          </w:tcPr>
          <w:p w14:paraId="7DEE3CCB" w14:textId="77777777" w:rsidR="00D95A7C" w:rsidRPr="00D95A7C" w:rsidRDefault="00D95A7C" w:rsidP="00BD5F69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18" w:space="0" w:color="FA9600"/>
            </w:tcBorders>
          </w:tcPr>
          <w:p w14:paraId="379F22AB" w14:textId="1BF821DE" w:rsidR="00777878" w:rsidRPr="00D95A7C" w:rsidRDefault="00D95A7C" w:rsidP="00C53566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Ensure all healthcare professionals involved in the care of patients with are confident in identifying patients with a learning disability.</w:t>
            </w:r>
          </w:p>
        </w:tc>
        <w:tc>
          <w:tcPr>
            <w:tcW w:w="3478" w:type="dxa"/>
            <w:tcBorders>
              <w:top w:val="single" w:sz="18" w:space="0" w:color="FA9600"/>
            </w:tcBorders>
          </w:tcPr>
          <w:p w14:paraId="6F01DBC0" w14:textId="2FE144E2" w:rsidR="00D95A7C" w:rsidRPr="00D95A7C" w:rsidRDefault="00D95A7C" w:rsidP="00CA6FA7">
            <w:pPr>
              <w:rPr>
                <w:sz w:val="24"/>
                <w:szCs w:val="24"/>
              </w:rPr>
            </w:pPr>
            <w:r w:rsidRPr="00D95A7C">
              <w:rPr>
                <w:sz w:val="24"/>
                <w:szCs w:val="24"/>
              </w:rPr>
              <w:t>Standardise learning disability screening questions across departments.</w:t>
            </w:r>
          </w:p>
        </w:tc>
      </w:tr>
      <w:tr w:rsidR="00D95A7C" w14:paraId="6415A202" w14:textId="77777777" w:rsidTr="00777878">
        <w:trPr>
          <w:trHeight w:val="1599"/>
        </w:trPr>
        <w:tc>
          <w:tcPr>
            <w:tcW w:w="3475" w:type="dxa"/>
            <w:vMerge/>
          </w:tcPr>
          <w:p w14:paraId="78331D85" w14:textId="77777777" w:rsidR="00D95A7C" w:rsidRPr="00746149" w:rsidRDefault="00D95A7C" w:rsidP="00CA6FA7">
            <w:pPr>
              <w:rPr>
                <w:b/>
                <w:color w:val="3C643C"/>
              </w:rPr>
            </w:pPr>
          </w:p>
        </w:tc>
        <w:tc>
          <w:tcPr>
            <w:tcW w:w="3459" w:type="dxa"/>
          </w:tcPr>
          <w:p w14:paraId="5C006D8D" w14:textId="14ACAA9B" w:rsidR="00D95A7C" w:rsidRPr="00D95A7C" w:rsidRDefault="00D95A7C" w:rsidP="00CA6FA7">
            <w:pPr>
              <w:rPr>
                <w:sz w:val="24"/>
                <w:szCs w:val="24"/>
              </w:rPr>
            </w:pPr>
            <w:r w:rsidRPr="00D95A7C">
              <w:rPr>
                <w:sz w:val="24"/>
                <w:szCs w:val="24"/>
              </w:rPr>
              <w:t>Learning disability diagnoses are not consistently recorded in the electronic patient records or case notes.</w:t>
            </w:r>
          </w:p>
        </w:tc>
        <w:tc>
          <w:tcPr>
            <w:tcW w:w="3486" w:type="dxa"/>
          </w:tcPr>
          <w:p w14:paraId="1777AC57" w14:textId="23901128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Ensure the documentation of an individual’s learning disability is clear and consistent throughout electronic patient record systems and case notes.</w:t>
            </w:r>
          </w:p>
        </w:tc>
        <w:tc>
          <w:tcPr>
            <w:tcW w:w="3478" w:type="dxa"/>
          </w:tcPr>
          <w:p w14:paraId="651B5195" w14:textId="2EC03B20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Consider adding a learning disability flag to electronic patient records or keeping a learning disability register.</w:t>
            </w:r>
          </w:p>
        </w:tc>
      </w:tr>
      <w:tr w:rsidR="00D95A7C" w14:paraId="2B22E368" w14:textId="77777777" w:rsidTr="00777878">
        <w:trPr>
          <w:trHeight w:val="1286"/>
        </w:trPr>
        <w:tc>
          <w:tcPr>
            <w:tcW w:w="3475" w:type="dxa"/>
            <w:vMerge/>
          </w:tcPr>
          <w:p w14:paraId="0DC2E374" w14:textId="77777777" w:rsidR="00D95A7C" w:rsidRPr="00C70E44" w:rsidRDefault="00D95A7C" w:rsidP="00CA6FA7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59" w:type="dxa"/>
            <w:vMerge w:val="restart"/>
            <w:vAlign w:val="center"/>
          </w:tcPr>
          <w:p w14:paraId="089C8FD8" w14:textId="224E2FCC" w:rsidR="00D95A7C" w:rsidRPr="00D95A7C" w:rsidRDefault="00D95A7C" w:rsidP="00777878">
            <w:pPr>
              <w:rPr>
                <w:sz w:val="24"/>
                <w:szCs w:val="24"/>
              </w:rPr>
            </w:pPr>
            <w:r w:rsidRPr="00D95A7C">
              <w:rPr>
                <w:sz w:val="24"/>
                <w:szCs w:val="24"/>
              </w:rPr>
              <w:t>Staff not recognising presentations of learning disability.</w:t>
            </w:r>
          </w:p>
        </w:tc>
        <w:tc>
          <w:tcPr>
            <w:tcW w:w="3486" w:type="dxa"/>
            <w:vMerge w:val="restart"/>
          </w:tcPr>
          <w:p w14:paraId="7946F582" w14:textId="3CA5095D" w:rsidR="00D95A7C" w:rsidRPr="00D95A7C" w:rsidRDefault="00D95A7C" w:rsidP="00C53566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Diagnostic overshadowing may mask the learning disability for some patients.</w:t>
            </w:r>
          </w:p>
        </w:tc>
        <w:tc>
          <w:tcPr>
            <w:tcW w:w="3478" w:type="dxa"/>
            <w:tcBorders>
              <w:bottom w:val="single" w:sz="18" w:space="0" w:color="FA9600"/>
            </w:tcBorders>
          </w:tcPr>
          <w:p w14:paraId="3245643A" w14:textId="65638496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Consider delivery additional training on learning disability awareness with people with lived experience involved.</w:t>
            </w:r>
          </w:p>
        </w:tc>
      </w:tr>
      <w:tr w:rsidR="00D95A7C" w14:paraId="47519F6C" w14:textId="77777777" w:rsidTr="00777878">
        <w:trPr>
          <w:trHeight w:val="722"/>
        </w:trPr>
        <w:tc>
          <w:tcPr>
            <w:tcW w:w="3475" w:type="dxa"/>
            <w:vMerge/>
          </w:tcPr>
          <w:p w14:paraId="5CEC6676" w14:textId="77777777" w:rsidR="00D95A7C" w:rsidRPr="00C70E44" w:rsidRDefault="00D95A7C" w:rsidP="00CA6FA7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59" w:type="dxa"/>
            <w:vMerge/>
          </w:tcPr>
          <w:p w14:paraId="74239A9A" w14:textId="77777777" w:rsidR="00D95A7C" w:rsidRPr="00D95A7C" w:rsidRDefault="00D95A7C" w:rsidP="00CA6FA7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vMerge/>
          </w:tcPr>
          <w:p w14:paraId="14EEE8B4" w14:textId="77777777" w:rsidR="00D95A7C" w:rsidRPr="00D95A7C" w:rsidRDefault="00D95A7C" w:rsidP="00C535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18" w:space="0" w:color="FA9600"/>
            </w:tcBorders>
          </w:tcPr>
          <w:p w14:paraId="2C620474" w14:textId="3493D781" w:rsidR="00D95A7C" w:rsidRPr="00D95A7C" w:rsidRDefault="00D95A7C" w:rsidP="00CA6FA7">
            <w:pPr>
              <w:rPr>
                <w:rFonts w:cstheme="minorHAnsi"/>
                <w:sz w:val="24"/>
                <w:szCs w:val="24"/>
              </w:rPr>
            </w:pPr>
            <w:r w:rsidRPr="00D95A7C">
              <w:rPr>
                <w:rFonts w:cstheme="minorHAnsi"/>
                <w:sz w:val="24"/>
                <w:szCs w:val="24"/>
              </w:rPr>
              <w:t>Consider appointing ward-based learning disability champions.</w:t>
            </w:r>
          </w:p>
        </w:tc>
      </w:tr>
    </w:tbl>
    <w:p w14:paraId="53EB297D" w14:textId="2202863E" w:rsidR="00C24AE7" w:rsidRDefault="007F1366" w:rsidP="00C71F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24AE7">
        <w:rPr>
          <w:sz w:val="28"/>
          <w:szCs w:val="28"/>
        </w:rPr>
        <w:lastRenderedPageBreak/>
        <w:t xml:space="preserve"> </w:t>
      </w:r>
      <w:r w:rsidR="001E7FE8">
        <w:rPr>
          <w:sz w:val="28"/>
          <w:szCs w:val="28"/>
        </w:rPr>
        <w:t>Example: to be used locally</w:t>
      </w:r>
    </w:p>
    <w:p w14:paraId="426A995E" w14:textId="77777777" w:rsidR="001E7FE8" w:rsidRDefault="001E7FE8" w:rsidP="00C71F65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FA9600"/>
          <w:left w:val="single" w:sz="18" w:space="0" w:color="FA9600"/>
          <w:bottom w:val="single" w:sz="18" w:space="0" w:color="FA9600"/>
          <w:right w:val="single" w:sz="18" w:space="0" w:color="FA9600"/>
          <w:insideH w:val="single" w:sz="18" w:space="0" w:color="FA9600"/>
          <w:insideV w:val="single" w:sz="18" w:space="0" w:color="FA9600"/>
        </w:tblBorders>
        <w:tblLook w:val="04A0" w:firstRow="1" w:lastRow="0" w:firstColumn="1" w:lastColumn="0" w:noHBand="0" w:noVBand="1"/>
      </w:tblPr>
      <w:tblGrid>
        <w:gridCol w:w="3477"/>
        <w:gridCol w:w="3475"/>
        <w:gridCol w:w="3474"/>
        <w:gridCol w:w="3475"/>
      </w:tblGrid>
      <w:tr w:rsidR="0051146A" w14:paraId="64EE214F" w14:textId="77777777" w:rsidTr="00777878">
        <w:tc>
          <w:tcPr>
            <w:tcW w:w="3477" w:type="dxa"/>
            <w:shd w:val="clear" w:color="auto" w:fill="FA9600"/>
          </w:tcPr>
          <w:p w14:paraId="478DEC2D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shd w:val="clear" w:color="auto" w:fill="FA9600"/>
          </w:tcPr>
          <w:p w14:paraId="2AAA48A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73" w:type="dxa"/>
            <w:shd w:val="clear" w:color="auto" w:fill="FA9600"/>
          </w:tcPr>
          <w:p w14:paraId="61B1DB0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4" w:type="dxa"/>
            <w:shd w:val="clear" w:color="auto" w:fill="FA9600"/>
          </w:tcPr>
          <w:p w14:paraId="7F2C6365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736C14" w14:paraId="15E974B7" w14:textId="77777777" w:rsidTr="00777878">
        <w:trPr>
          <w:trHeight w:val="1371"/>
        </w:trPr>
        <w:tc>
          <w:tcPr>
            <w:tcW w:w="3474" w:type="dxa"/>
          </w:tcPr>
          <w:p w14:paraId="4D218921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1A96933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1D9AE28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441A87B" w14:textId="6EEE7593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50EEBCE6" w14:textId="77777777" w:rsidTr="00777878">
        <w:trPr>
          <w:trHeight w:val="1368"/>
        </w:trPr>
        <w:tc>
          <w:tcPr>
            <w:tcW w:w="3474" w:type="dxa"/>
          </w:tcPr>
          <w:p w14:paraId="0F34C6B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6B8900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17A612B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08F598AC" w14:textId="0BF69EBF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13534910" w14:textId="77777777" w:rsidTr="00777878">
        <w:trPr>
          <w:trHeight w:val="1368"/>
        </w:trPr>
        <w:tc>
          <w:tcPr>
            <w:tcW w:w="3474" w:type="dxa"/>
          </w:tcPr>
          <w:p w14:paraId="5A45DDB3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4556FAF6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34E68E8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1D1A928" w14:textId="7BED50E8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4E4B4647" w14:textId="77777777" w:rsidTr="00777878">
        <w:trPr>
          <w:trHeight w:val="1368"/>
        </w:trPr>
        <w:tc>
          <w:tcPr>
            <w:tcW w:w="3474" w:type="dxa"/>
          </w:tcPr>
          <w:p w14:paraId="147A7F4E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3A7292A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870D6C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D26A315" w14:textId="393A812D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34914FC9" w14:textId="77777777" w:rsidR="0051146A" w:rsidRDefault="0051146A" w:rsidP="00C24AE7">
      <w:pPr>
        <w:spacing w:line="276" w:lineRule="auto"/>
        <w:rPr>
          <w:sz w:val="28"/>
          <w:szCs w:val="28"/>
        </w:rPr>
      </w:pPr>
    </w:p>
    <w:p w14:paraId="5591704C" w14:textId="77777777" w:rsidR="0051146A" w:rsidRDefault="0051146A" w:rsidP="00C24AE7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</w:p>
    <w:p w14:paraId="068B50EF" w14:textId="77777777" w:rsidR="00C24AE7" w:rsidRDefault="00C24AE7" w:rsidP="00292262">
      <w:pPr>
        <w:ind w:left="-993" w:right="-1068"/>
      </w:pPr>
    </w:p>
    <w:p w14:paraId="7D315F78" w14:textId="248795B6" w:rsidR="00292262" w:rsidRDefault="00292262" w:rsidP="00292262">
      <w:pPr>
        <w:ind w:left="-993" w:right="-1068"/>
      </w:pPr>
    </w:p>
    <w:sectPr w:rsidR="00292262" w:rsidSect="00DB6D7D">
      <w:headerReference w:type="default" r:id="rId16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BE02" w14:textId="77777777" w:rsidR="00FE3447" w:rsidRDefault="00FE3447" w:rsidP="00D853C5">
      <w:pPr>
        <w:spacing w:after="0" w:line="240" w:lineRule="auto"/>
      </w:pPr>
      <w:r>
        <w:separator/>
      </w:r>
    </w:p>
  </w:endnote>
  <w:endnote w:type="continuationSeparator" w:id="0">
    <w:p w14:paraId="018294F9" w14:textId="77777777" w:rsidR="00FE3447" w:rsidRDefault="00FE3447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9BF8" w14:textId="77777777" w:rsidR="00440A8B" w:rsidRDefault="00440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B266" w14:textId="202A7E2C" w:rsidR="00C64AE4" w:rsidRPr="00C64AE4" w:rsidRDefault="00A40C4E" w:rsidP="00C64AE4">
    <w:pPr>
      <w:pStyle w:val="Footer"/>
    </w:pPr>
    <w:bookmarkStart w:id="3" w:name="_Hlk156891735"/>
    <w:bookmarkStart w:id="4" w:name="_Hlk156891736"/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21D492B" wp14:editId="421D2BF0">
          <wp:simplePos x="0" y="0"/>
          <wp:positionH relativeFrom="column">
            <wp:posOffset>5082540</wp:posOffset>
          </wp:positionH>
          <wp:positionV relativeFrom="paragraph">
            <wp:posOffset>-30480</wp:posOffset>
          </wp:positionV>
          <wp:extent cx="1267460" cy="308610"/>
          <wp:effectExtent l="0" t="0" r="8890" b="0"/>
          <wp:wrapSquare wrapText="bothSides"/>
          <wp:docPr id="1267218586" name="Picture 126721858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5342" name="Picture 178134534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AE7" w:rsidRPr="008858E5">
      <w:rPr>
        <w:sz w:val="18"/>
        <w:szCs w:val="18"/>
      </w:rPr>
      <w:t>Full report and more implementation tools at</w:t>
    </w:r>
    <w:r w:rsidR="00C24AE7" w:rsidRPr="00C64AE4">
      <w:rPr>
        <w:sz w:val="14"/>
        <w:szCs w:val="14"/>
      </w:rPr>
      <w:t xml:space="preserve"> </w:t>
    </w:r>
    <w:bookmarkEnd w:id="3"/>
    <w:bookmarkEnd w:id="4"/>
    <w:r w:rsidR="00B6481D">
      <w:rPr>
        <w:sz w:val="18"/>
        <w:szCs w:val="18"/>
      </w:rPr>
      <w:fldChar w:fldCharType="begin"/>
    </w:r>
    <w:r w:rsidR="00B6481D">
      <w:rPr>
        <w:sz w:val="18"/>
        <w:szCs w:val="18"/>
      </w:rPr>
      <w:instrText>HYPERLINK "</w:instrText>
    </w:r>
    <w:r w:rsidR="00B6481D" w:rsidRPr="00B6481D">
      <w:rPr>
        <w:sz w:val="18"/>
        <w:szCs w:val="18"/>
      </w:rPr>
      <w:instrText>https://ncepod.org.uk/2026learningdisability.html</w:instrText>
    </w:r>
    <w:r w:rsidR="00B6481D">
      <w:rPr>
        <w:sz w:val="18"/>
        <w:szCs w:val="18"/>
      </w:rPr>
      <w:instrText>"</w:instrText>
    </w:r>
    <w:r w:rsidR="00B6481D">
      <w:rPr>
        <w:sz w:val="18"/>
        <w:szCs w:val="18"/>
      </w:rPr>
      <w:fldChar w:fldCharType="separate"/>
    </w:r>
    <w:r w:rsidR="00B6481D" w:rsidRPr="00EA619C">
      <w:rPr>
        <w:rStyle w:val="Hyperlink"/>
        <w:sz w:val="18"/>
        <w:szCs w:val="18"/>
      </w:rPr>
      <w:t>https://ncepod.org.uk/2026learningdisability.html</w:t>
    </w:r>
    <w:r w:rsidR="00B6481D">
      <w:rPr>
        <w:sz w:val="18"/>
        <w:szCs w:val="18"/>
      </w:rPr>
      <w:fldChar w:fldCharType="end"/>
    </w:r>
    <w:r w:rsidR="00440A8B">
      <w:rPr>
        <w:sz w:val="18"/>
        <w:szCs w:val="18"/>
      </w:rPr>
      <w:t xml:space="preserve"> </w:t>
    </w:r>
  </w:p>
  <w:p w14:paraId="746A51AC" w14:textId="320AD91C" w:rsidR="007F1366" w:rsidRPr="00A83682" w:rsidRDefault="007F1366" w:rsidP="007F1366">
    <w:pPr>
      <w:pStyle w:val="Footer"/>
      <w:rPr>
        <w:color w:val="463C64"/>
        <w:sz w:val="12"/>
        <w:szCs w:val="12"/>
      </w:rPr>
    </w:pPr>
  </w:p>
  <w:p w14:paraId="2410A961" w14:textId="0A7601AA" w:rsidR="00A83682" w:rsidRPr="00A83682" w:rsidRDefault="00A83682">
    <w:pPr>
      <w:pStyle w:val="Footer"/>
      <w:rPr>
        <w:color w:val="463C64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70F4" w14:textId="77777777" w:rsidR="00440A8B" w:rsidRDefault="00440A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931E" w14:textId="5A3A6ADA" w:rsidR="00440A8B" w:rsidRPr="00C64AE4" w:rsidRDefault="00440A8B" w:rsidP="00440A8B">
    <w:pPr>
      <w:pStyle w:val="Footer"/>
    </w:pPr>
    <w:r w:rsidRPr="008858E5">
      <w:rPr>
        <w:sz w:val="18"/>
        <w:szCs w:val="18"/>
      </w:rPr>
      <w:t>Full report and more implementation tools at</w:t>
    </w:r>
    <w:r w:rsidRPr="00C64AE4">
      <w:rPr>
        <w:sz w:val="14"/>
        <w:szCs w:val="14"/>
      </w:rPr>
      <w:t xml:space="preserve"> </w:t>
    </w:r>
    <w:hyperlink r:id="rId1" w:history="1">
      <w:r w:rsidRPr="00410FE5">
        <w:rPr>
          <w:rStyle w:val="Hyperlink"/>
          <w:sz w:val="18"/>
          <w:szCs w:val="18"/>
        </w:rPr>
        <w:t>https://ncepod.org.uk/2026learningdisabilit</w:t>
      </w:r>
      <w:r w:rsidR="00B6481D">
        <w:rPr>
          <w:rStyle w:val="Hyperlink"/>
          <w:sz w:val="18"/>
          <w:szCs w:val="18"/>
        </w:rPr>
        <w:t>y</w:t>
      </w:r>
      <w:r w:rsidRPr="00410FE5">
        <w:rPr>
          <w:rStyle w:val="Hyperlink"/>
          <w:sz w:val="18"/>
          <w:szCs w:val="18"/>
        </w:rPr>
        <w:t>.html</w:t>
      </w:r>
    </w:hyperlink>
    <w:r>
      <w:rPr>
        <w:sz w:val="18"/>
        <w:szCs w:val="18"/>
      </w:rPr>
      <w:t xml:space="preserve"> </w:t>
    </w:r>
  </w:p>
  <w:p w14:paraId="4705880F" w14:textId="3E9608CE" w:rsidR="00A83682" w:rsidRPr="00440A8B" w:rsidRDefault="00A83682" w:rsidP="0044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7A67" w14:textId="77777777" w:rsidR="00FE3447" w:rsidRDefault="00FE3447" w:rsidP="00D853C5">
      <w:pPr>
        <w:spacing w:after="0" w:line="240" w:lineRule="auto"/>
      </w:pPr>
      <w:r>
        <w:separator/>
      </w:r>
    </w:p>
  </w:footnote>
  <w:footnote w:type="continuationSeparator" w:id="0">
    <w:p w14:paraId="2889A867" w14:textId="77777777" w:rsidR="00FE3447" w:rsidRDefault="00FE3447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32F7" w14:textId="77777777" w:rsidR="00440A8B" w:rsidRDefault="00440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F65" w14:textId="48A7BBB2" w:rsidR="00D3119B" w:rsidRDefault="00527763" w:rsidP="00400991">
    <w:pPr>
      <w:pStyle w:val="Header"/>
      <w:jc w:val="center"/>
      <w:rPr>
        <w:b/>
        <w:sz w:val="28"/>
        <w:szCs w:val="28"/>
      </w:rPr>
    </w:pPr>
    <w:r w:rsidRPr="00D3119B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76AE8F8" wp14:editId="65AB4A63">
          <wp:simplePos x="0" y="0"/>
          <wp:positionH relativeFrom="column">
            <wp:posOffset>-847725</wp:posOffset>
          </wp:positionH>
          <wp:positionV relativeFrom="page">
            <wp:posOffset>57150</wp:posOffset>
          </wp:positionV>
          <wp:extent cx="10591800" cy="1699895"/>
          <wp:effectExtent l="0" t="0" r="0" b="0"/>
          <wp:wrapSquare wrapText="bothSides"/>
          <wp:docPr id="877843531" name="Picture 877843531" descr="C:\Users\kmacleansteel\Pictures\New Picture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acleansteel\Pictures\New Picture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0" cy="169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9B"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8EC33F" wp14:editId="4AD563E2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6710DCE9" w:rsidR="00D3119B" w:rsidRDefault="00D3119B" w:rsidP="00527763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1.3pt;margin-top:-33.95pt;width:592.5pt;height:15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6710DCE9" w:rsidR="00D3119B" w:rsidRDefault="00D3119B" w:rsidP="00527763">
                    <w:pPr>
                      <w:jc w:val="both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4BC7BCED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2214" w14:textId="77777777" w:rsidR="00440A8B" w:rsidRDefault="00440A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B22" w14:textId="5133322F" w:rsidR="00DF33A2" w:rsidRDefault="00BD5F69" w:rsidP="007F1366">
    <w:pPr>
      <w:pStyle w:val="Header"/>
      <w:jc w:val="center"/>
      <w:rPr>
        <w:b/>
        <w:noProof/>
        <w:sz w:val="28"/>
        <w:szCs w:val="28"/>
        <w:lang w:eastAsia="en-GB"/>
      </w:rPr>
    </w:pPr>
    <w:r>
      <w:rPr>
        <w:b/>
        <w:noProof/>
        <w:sz w:val="28"/>
        <w:szCs w:val="28"/>
        <w:lang w:eastAsia="en-GB"/>
      </w:rPr>
      <w:t xml:space="preserve">Learning Together </w:t>
    </w:r>
  </w:p>
  <w:p w14:paraId="473FCB94" w14:textId="787A8DDC" w:rsidR="00D3119B" w:rsidRPr="00400991" w:rsidRDefault="009A13ED" w:rsidP="007F136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955649940" name="Picture 1955649940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C1D92"/>
    <w:multiLevelType w:val="hybridMultilevel"/>
    <w:tmpl w:val="55FAF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45012">
    <w:abstractNumId w:val="3"/>
  </w:num>
  <w:num w:numId="2" w16cid:durableId="922223338">
    <w:abstractNumId w:val="4"/>
  </w:num>
  <w:num w:numId="3" w16cid:durableId="1563834045">
    <w:abstractNumId w:val="0"/>
  </w:num>
  <w:num w:numId="4" w16cid:durableId="199053200">
    <w:abstractNumId w:val="1"/>
  </w:num>
  <w:num w:numId="5" w16cid:durableId="1099443851">
    <w:abstractNumId w:val="2"/>
  </w:num>
  <w:num w:numId="6" w16cid:durableId="28975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2B3A"/>
    <w:rsid w:val="0000553C"/>
    <w:rsid w:val="00034C46"/>
    <w:rsid w:val="00035BC1"/>
    <w:rsid w:val="00040F5F"/>
    <w:rsid w:val="0004173B"/>
    <w:rsid w:val="0005034D"/>
    <w:rsid w:val="00050B9A"/>
    <w:rsid w:val="00052B91"/>
    <w:rsid w:val="000615AC"/>
    <w:rsid w:val="0006312F"/>
    <w:rsid w:val="00064352"/>
    <w:rsid w:val="00073BC8"/>
    <w:rsid w:val="00081E9D"/>
    <w:rsid w:val="00084C3B"/>
    <w:rsid w:val="00085379"/>
    <w:rsid w:val="00086861"/>
    <w:rsid w:val="000934DF"/>
    <w:rsid w:val="000969B0"/>
    <w:rsid w:val="000B4AFC"/>
    <w:rsid w:val="000D68E7"/>
    <w:rsid w:val="000E7E5B"/>
    <w:rsid w:val="000F25F0"/>
    <w:rsid w:val="000F2AD7"/>
    <w:rsid w:val="000F64C6"/>
    <w:rsid w:val="00110FC0"/>
    <w:rsid w:val="00113B4D"/>
    <w:rsid w:val="00124434"/>
    <w:rsid w:val="00141C35"/>
    <w:rsid w:val="00141D80"/>
    <w:rsid w:val="00145C14"/>
    <w:rsid w:val="00146CE6"/>
    <w:rsid w:val="00157222"/>
    <w:rsid w:val="00164EC9"/>
    <w:rsid w:val="0017045A"/>
    <w:rsid w:val="00171137"/>
    <w:rsid w:val="0017464F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E7FE8"/>
    <w:rsid w:val="001F07D5"/>
    <w:rsid w:val="001F07E2"/>
    <w:rsid w:val="002347AB"/>
    <w:rsid w:val="002365B0"/>
    <w:rsid w:val="00247F6D"/>
    <w:rsid w:val="00255934"/>
    <w:rsid w:val="0026503B"/>
    <w:rsid w:val="00292262"/>
    <w:rsid w:val="002A0199"/>
    <w:rsid w:val="002B22A9"/>
    <w:rsid w:val="002C5298"/>
    <w:rsid w:val="002C67B1"/>
    <w:rsid w:val="002D633B"/>
    <w:rsid w:val="002E514C"/>
    <w:rsid w:val="002E5772"/>
    <w:rsid w:val="002F2A98"/>
    <w:rsid w:val="002F3E79"/>
    <w:rsid w:val="002F570C"/>
    <w:rsid w:val="002F5786"/>
    <w:rsid w:val="002F734E"/>
    <w:rsid w:val="00300307"/>
    <w:rsid w:val="00313E1F"/>
    <w:rsid w:val="00320252"/>
    <w:rsid w:val="00323EA3"/>
    <w:rsid w:val="0032589A"/>
    <w:rsid w:val="003455A9"/>
    <w:rsid w:val="00346052"/>
    <w:rsid w:val="003619DF"/>
    <w:rsid w:val="00383FE5"/>
    <w:rsid w:val="00384E26"/>
    <w:rsid w:val="00385D93"/>
    <w:rsid w:val="003B119A"/>
    <w:rsid w:val="003B608E"/>
    <w:rsid w:val="003B6C36"/>
    <w:rsid w:val="003B7658"/>
    <w:rsid w:val="003E0005"/>
    <w:rsid w:val="003E119B"/>
    <w:rsid w:val="003E649C"/>
    <w:rsid w:val="003F506A"/>
    <w:rsid w:val="00400991"/>
    <w:rsid w:val="00402958"/>
    <w:rsid w:val="00406307"/>
    <w:rsid w:val="004066D6"/>
    <w:rsid w:val="004151FB"/>
    <w:rsid w:val="0044075B"/>
    <w:rsid w:val="00440A8B"/>
    <w:rsid w:val="00441ABA"/>
    <w:rsid w:val="00443273"/>
    <w:rsid w:val="00467CA5"/>
    <w:rsid w:val="00495269"/>
    <w:rsid w:val="00497C88"/>
    <w:rsid w:val="004A65E7"/>
    <w:rsid w:val="004B1652"/>
    <w:rsid w:val="004B3E4E"/>
    <w:rsid w:val="004C0752"/>
    <w:rsid w:val="004D5CE5"/>
    <w:rsid w:val="004D6E71"/>
    <w:rsid w:val="004E0472"/>
    <w:rsid w:val="004E2785"/>
    <w:rsid w:val="004E7E6A"/>
    <w:rsid w:val="004F29C1"/>
    <w:rsid w:val="0051146A"/>
    <w:rsid w:val="00521236"/>
    <w:rsid w:val="005265BB"/>
    <w:rsid w:val="00527763"/>
    <w:rsid w:val="0053752E"/>
    <w:rsid w:val="005461EA"/>
    <w:rsid w:val="005810E7"/>
    <w:rsid w:val="00596175"/>
    <w:rsid w:val="005A7D01"/>
    <w:rsid w:val="005D074F"/>
    <w:rsid w:val="005E3627"/>
    <w:rsid w:val="005E6E2A"/>
    <w:rsid w:val="006019C2"/>
    <w:rsid w:val="00601F21"/>
    <w:rsid w:val="00601FE3"/>
    <w:rsid w:val="00622BCE"/>
    <w:rsid w:val="00647676"/>
    <w:rsid w:val="0065490E"/>
    <w:rsid w:val="006704B6"/>
    <w:rsid w:val="00680714"/>
    <w:rsid w:val="00691F20"/>
    <w:rsid w:val="00694129"/>
    <w:rsid w:val="00694384"/>
    <w:rsid w:val="006B1A11"/>
    <w:rsid w:val="006B7ED8"/>
    <w:rsid w:val="006D3065"/>
    <w:rsid w:val="006D6C55"/>
    <w:rsid w:val="006E563A"/>
    <w:rsid w:val="006F02FE"/>
    <w:rsid w:val="006F4FC0"/>
    <w:rsid w:val="006F608D"/>
    <w:rsid w:val="006F7433"/>
    <w:rsid w:val="0070545D"/>
    <w:rsid w:val="007160AC"/>
    <w:rsid w:val="00723E27"/>
    <w:rsid w:val="0072463E"/>
    <w:rsid w:val="00734278"/>
    <w:rsid w:val="00736C14"/>
    <w:rsid w:val="00746149"/>
    <w:rsid w:val="007557F5"/>
    <w:rsid w:val="00775D4A"/>
    <w:rsid w:val="00776B4C"/>
    <w:rsid w:val="00777878"/>
    <w:rsid w:val="007859EA"/>
    <w:rsid w:val="007A016C"/>
    <w:rsid w:val="007B2886"/>
    <w:rsid w:val="007B5783"/>
    <w:rsid w:val="007D5498"/>
    <w:rsid w:val="007F1366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92C3E"/>
    <w:rsid w:val="008A258F"/>
    <w:rsid w:val="008A28A4"/>
    <w:rsid w:val="008A49F7"/>
    <w:rsid w:val="008A541C"/>
    <w:rsid w:val="008B3B98"/>
    <w:rsid w:val="008B3D8C"/>
    <w:rsid w:val="008B7159"/>
    <w:rsid w:val="008C0FA8"/>
    <w:rsid w:val="008C1C36"/>
    <w:rsid w:val="008D114D"/>
    <w:rsid w:val="008E78AA"/>
    <w:rsid w:val="008F7532"/>
    <w:rsid w:val="00906F43"/>
    <w:rsid w:val="00914DA6"/>
    <w:rsid w:val="00922F64"/>
    <w:rsid w:val="0092670D"/>
    <w:rsid w:val="00932E39"/>
    <w:rsid w:val="009336A3"/>
    <w:rsid w:val="009351F9"/>
    <w:rsid w:val="00936915"/>
    <w:rsid w:val="0094304D"/>
    <w:rsid w:val="0095304E"/>
    <w:rsid w:val="0095705C"/>
    <w:rsid w:val="009803E0"/>
    <w:rsid w:val="00981DCD"/>
    <w:rsid w:val="00991737"/>
    <w:rsid w:val="009A13ED"/>
    <w:rsid w:val="009A54CE"/>
    <w:rsid w:val="009B1C36"/>
    <w:rsid w:val="009B63EB"/>
    <w:rsid w:val="009C7684"/>
    <w:rsid w:val="009D21EA"/>
    <w:rsid w:val="009D2C3A"/>
    <w:rsid w:val="009E0828"/>
    <w:rsid w:val="009F15DC"/>
    <w:rsid w:val="009F2A0C"/>
    <w:rsid w:val="009F3A24"/>
    <w:rsid w:val="00A00800"/>
    <w:rsid w:val="00A0140B"/>
    <w:rsid w:val="00A1195B"/>
    <w:rsid w:val="00A14367"/>
    <w:rsid w:val="00A23092"/>
    <w:rsid w:val="00A406E1"/>
    <w:rsid w:val="00A40C4E"/>
    <w:rsid w:val="00A57EBD"/>
    <w:rsid w:val="00A64230"/>
    <w:rsid w:val="00A64DC3"/>
    <w:rsid w:val="00A65BF5"/>
    <w:rsid w:val="00A74BF9"/>
    <w:rsid w:val="00A83682"/>
    <w:rsid w:val="00A83C1D"/>
    <w:rsid w:val="00A95C91"/>
    <w:rsid w:val="00AA039C"/>
    <w:rsid w:val="00AA230C"/>
    <w:rsid w:val="00AA68EE"/>
    <w:rsid w:val="00AA7508"/>
    <w:rsid w:val="00AB53E7"/>
    <w:rsid w:val="00AC71DF"/>
    <w:rsid w:val="00AD0959"/>
    <w:rsid w:val="00AD3F4D"/>
    <w:rsid w:val="00AD4111"/>
    <w:rsid w:val="00AE2346"/>
    <w:rsid w:val="00AF0F5F"/>
    <w:rsid w:val="00B048BA"/>
    <w:rsid w:val="00B21890"/>
    <w:rsid w:val="00B306F0"/>
    <w:rsid w:val="00B60E61"/>
    <w:rsid w:val="00B6481D"/>
    <w:rsid w:val="00B71E98"/>
    <w:rsid w:val="00B856F3"/>
    <w:rsid w:val="00B90C1F"/>
    <w:rsid w:val="00B94DD2"/>
    <w:rsid w:val="00BB3A0C"/>
    <w:rsid w:val="00BB5E73"/>
    <w:rsid w:val="00BC316E"/>
    <w:rsid w:val="00BD4D50"/>
    <w:rsid w:val="00BD5F69"/>
    <w:rsid w:val="00BE01ED"/>
    <w:rsid w:val="00BE47EA"/>
    <w:rsid w:val="00C24AE7"/>
    <w:rsid w:val="00C24F18"/>
    <w:rsid w:val="00C40D7E"/>
    <w:rsid w:val="00C47E45"/>
    <w:rsid w:val="00C53566"/>
    <w:rsid w:val="00C6020E"/>
    <w:rsid w:val="00C6440C"/>
    <w:rsid w:val="00C64AE4"/>
    <w:rsid w:val="00C70211"/>
    <w:rsid w:val="00C70E44"/>
    <w:rsid w:val="00C71484"/>
    <w:rsid w:val="00C71F65"/>
    <w:rsid w:val="00C7477B"/>
    <w:rsid w:val="00C83023"/>
    <w:rsid w:val="00C83E4F"/>
    <w:rsid w:val="00C857E9"/>
    <w:rsid w:val="00C907B2"/>
    <w:rsid w:val="00C92DAE"/>
    <w:rsid w:val="00C92E0E"/>
    <w:rsid w:val="00CA57C2"/>
    <w:rsid w:val="00CA6FA7"/>
    <w:rsid w:val="00CB4F3B"/>
    <w:rsid w:val="00CB7C5B"/>
    <w:rsid w:val="00CE12E6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95A7C"/>
    <w:rsid w:val="00DB3505"/>
    <w:rsid w:val="00DB6D7D"/>
    <w:rsid w:val="00DF09F3"/>
    <w:rsid w:val="00DF2025"/>
    <w:rsid w:val="00DF33A2"/>
    <w:rsid w:val="00E36F7E"/>
    <w:rsid w:val="00E5680E"/>
    <w:rsid w:val="00E63E44"/>
    <w:rsid w:val="00E713A7"/>
    <w:rsid w:val="00E72EFC"/>
    <w:rsid w:val="00E82974"/>
    <w:rsid w:val="00E91842"/>
    <w:rsid w:val="00E97C17"/>
    <w:rsid w:val="00EA57B0"/>
    <w:rsid w:val="00EB531A"/>
    <w:rsid w:val="00EB53C5"/>
    <w:rsid w:val="00EC3902"/>
    <w:rsid w:val="00ED5AF9"/>
    <w:rsid w:val="00EF1B66"/>
    <w:rsid w:val="00F00139"/>
    <w:rsid w:val="00F02B40"/>
    <w:rsid w:val="00F13E94"/>
    <w:rsid w:val="00F16FB1"/>
    <w:rsid w:val="00F21807"/>
    <w:rsid w:val="00F25482"/>
    <w:rsid w:val="00F268B1"/>
    <w:rsid w:val="00F2727C"/>
    <w:rsid w:val="00F30923"/>
    <w:rsid w:val="00F34036"/>
    <w:rsid w:val="00F5034F"/>
    <w:rsid w:val="00F546C9"/>
    <w:rsid w:val="00F5507D"/>
    <w:rsid w:val="00F64816"/>
    <w:rsid w:val="00F648E9"/>
    <w:rsid w:val="00F6740D"/>
    <w:rsid w:val="00F776B4"/>
    <w:rsid w:val="00FA03A9"/>
    <w:rsid w:val="00FA3F1F"/>
    <w:rsid w:val="00FB5520"/>
    <w:rsid w:val="00FD22AF"/>
    <w:rsid w:val="00FD3220"/>
    <w:rsid w:val="00FD4B97"/>
    <w:rsid w:val="00FE0A2F"/>
    <w:rsid w:val="00FE3447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D3B00"/>
  <w15:docId w15:val="{86BE2F26-3696-4348-B781-0CDF4EA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  <w:style w:type="paragraph" w:customStyle="1" w:styleId="Default">
    <w:name w:val="Default"/>
    <w:rsid w:val="007F1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E44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ncepod.org.uk/2026learningdisabiliti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444-1BFD-41F8-BB34-F19E17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Freeth</dc:creator>
  <cp:lastModifiedBy>Marisa Mason</cp:lastModifiedBy>
  <cp:revision>7</cp:revision>
  <cp:lastPrinted>2018-07-23T14:14:00Z</cp:lastPrinted>
  <dcterms:created xsi:type="dcterms:W3CDTF">2026-05-21T09:32:00Z</dcterms:created>
  <dcterms:modified xsi:type="dcterms:W3CDTF">2026-06-03T11:53:00Z</dcterms:modified>
</cp:coreProperties>
</file>